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ELOVIA Foundation</w:t>
      </w:r>
    </w:p>
    <w:p>
      <w:pPr>
        <w:pStyle w:val="Heading1"/>
      </w:pPr>
      <w:r>
        <w:t>Programmes and Community Engagement Manager</w:t>
      </w:r>
    </w:p>
    <w:p>
      <w:r>
        <w:rPr>
          <w:b/>
        </w:rPr>
        <w:t xml:space="preserve">Reference: </w:t>
      </w:r>
      <w:r>
        <w:t>ELVF-PCM-2026</w:t>
      </w:r>
    </w:p>
    <w:p>
      <w:r>
        <w:rPr>
          <w:b/>
        </w:rPr>
        <w:t xml:space="preserve">Location: </w:t>
      </w:r>
      <w:r>
        <w:t>Nigeria; base and travel arrangements agreed for the appointment</w:t>
      </w:r>
    </w:p>
    <w:p>
      <w:r>
        <w:rPr>
          <w:b/>
        </w:rPr>
        <w:t xml:space="preserve">Reports to: </w:t>
      </w:r>
      <w:r>
        <w:t>Executive Director</w:t>
      </w:r>
    </w:p>
    <w:p>
      <w:r>
        <w:rPr>
          <w:b/>
        </w:rPr>
        <w:t xml:space="preserve">Working arrangement: </w:t>
      </w:r>
      <w:r>
        <w:t>Full-time</w:t>
      </w:r>
    </w:p>
    <w:p>
      <w:r>
        <w:rPr>
          <w:b/>
        </w:rPr>
        <w:t xml:space="preserve">Closing date: </w:t>
      </w:r>
      <w:r>
        <w:t>30 October 2026</w:t>
      </w:r>
    </w:p>
    <w:p>
      <w:r>
        <w:rPr>
          <w:b/>
        </w:rPr>
        <w:t xml:space="preserve">Salary and remuneration: </w:t>
      </w:r>
      <w:r>
        <w:t>Negotiable</w:t>
      </w:r>
    </w:p>
    <w:p>
      <w:pPr>
        <w:pStyle w:val="Heading2"/>
      </w:pPr>
      <w:r>
        <w:t>About the Foundation</w:t>
      </w:r>
    </w:p>
    <w:p>
      <w:r>
        <w:t>Elovia Foundation advances women’s financial capability, enterprise opportunities and economic agency in underserved Nigerian communities through education, mentoring, livelihood support and partnerships.</w:t>
      </w:r>
    </w:p>
    <w:p>
      <w:pPr>
        <w:pStyle w:val="Heading2"/>
      </w:pPr>
      <w:r>
        <w:t>Role purpose</w:t>
      </w:r>
    </w:p>
    <w:p>
      <w:r>
        <w:t>Design and manage accessible programmes in financial literacy, enterprise readiness, digital inclusion and livelihoods, working closely with women and community partners.</w:t>
      </w:r>
    </w:p>
    <w:p>
      <w:pPr>
        <w:pStyle w:val="Heading2"/>
      </w:pPr>
      <w:r>
        <w:t>Key responsibilities</w:t>
      </w:r>
    </w:p>
    <w:p>
      <w:pPr>
        <w:pStyle w:val="ListBullet"/>
      </w:pPr>
      <w:r>
        <w:t>Undertake community consultation and needs assessments before programme design.</w:t>
      </w:r>
    </w:p>
    <w:p>
      <w:pPr>
        <w:pStyle w:val="ListBullet"/>
      </w:pPr>
      <w:r>
        <w:t>Prepare costed delivery plans, schedules, curricula and partner responsibilities.</w:t>
      </w:r>
    </w:p>
    <w:p>
      <w:pPr>
        <w:pStyle w:val="ListBullet"/>
      </w:pPr>
      <w:r>
        <w:t>Coordinate trainers, field officers and community partners and monitor delivery quality.</w:t>
      </w:r>
    </w:p>
    <w:p>
      <w:pPr>
        <w:pStyle w:val="ListBullet"/>
      </w:pPr>
      <w:r>
        <w:t>Apply transparent beneficiary selection criteria and maintain accurate participation records.</w:t>
      </w:r>
    </w:p>
    <w:p>
      <w:pPr>
        <w:pStyle w:val="ListBullet"/>
      </w:pPr>
      <w:r>
        <w:t>Arrange accessible venues, local-language delivery and practical participation support.</w:t>
      </w:r>
    </w:p>
    <w:p>
      <w:pPr>
        <w:pStyle w:val="ListBullet"/>
      </w:pPr>
      <w:r>
        <w:t>Manage programme spending within approved budgets and procurement processes.</w:t>
      </w:r>
    </w:p>
    <w:p>
      <w:pPr>
        <w:pStyle w:val="ListBullet"/>
      </w:pPr>
      <w:r>
        <w:t>Work with the monitoring officer to establish baselines, collect feedback and track outcomes.</w:t>
      </w:r>
    </w:p>
    <w:p>
      <w:pPr>
        <w:pStyle w:val="ListBullet"/>
      </w:pPr>
      <w:r>
        <w:t>Identify safeguarding concerns and refer them through approved confidential channels.</w:t>
      </w:r>
    </w:p>
    <w:p>
      <w:pPr>
        <w:pStyle w:val="ListBullet"/>
      </w:pPr>
      <w:r>
        <w:t>Prepare timely programme reports and implement improvements from evidence and feedback.</w:t>
      </w:r>
    </w:p>
    <w:p>
      <w:r>
        <w:br w:type="page"/>
      </w:r>
    </w:p>
    <w:p>
      <w:pPr>
        <w:pStyle w:val="Heading1"/>
      </w:pPr>
      <w:r>
        <w:t>Programmes and Community Engagement Manager</w:t>
      </w:r>
    </w:p>
    <w:p>
      <w:r>
        <w:t>ELVF-PCM-2026</w:t>
      </w:r>
    </w:p>
    <w:p>
      <w:pPr>
        <w:pStyle w:val="Heading2"/>
      </w:pPr>
      <w:r>
        <w:t>Essential experience and capabilities</w:t>
      </w:r>
    </w:p>
    <w:p>
      <w:pPr>
        <w:pStyle w:val="ListBullet"/>
      </w:pPr>
      <w:r>
        <w:t>Relevant degree or equivalent programme delivery experience.</w:t>
      </w:r>
    </w:p>
    <w:p>
      <w:pPr>
        <w:pStyle w:val="ListBullet"/>
      </w:pPr>
      <w:r>
        <w:t>Demonstrated experience managing community-based development programmes.</w:t>
      </w:r>
    </w:p>
    <w:p>
      <w:pPr>
        <w:pStyle w:val="ListBullet"/>
      </w:pPr>
      <w:r>
        <w:t>Experience facilitating participatory engagement with women and underserved groups.</w:t>
      </w:r>
    </w:p>
    <w:p>
      <w:pPr>
        <w:pStyle w:val="ListBullet"/>
      </w:pPr>
      <w:r>
        <w:t>Strong planning, budgeting, coordination and report-writing skills.</w:t>
      </w:r>
    </w:p>
    <w:p>
      <w:pPr>
        <w:pStyle w:val="ListBullet"/>
      </w:pPr>
      <w:r>
        <w:t>Ability to supervise trainers or field teams and manage competing priorities.</w:t>
      </w:r>
    </w:p>
    <w:p>
      <w:pPr>
        <w:pStyle w:val="ListBullet"/>
      </w:pPr>
      <w:r>
        <w:t>Commitment to safeguarding, accessibility and respectful community practice.</w:t>
      </w:r>
    </w:p>
    <w:p>
      <w:pPr>
        <w:pStyle w:val="Heading2"/>
      </w:pPr>
      <w:r>
        <w:t>Desirable experience</w:t>
      </w:r>
    </w:p>
    <w:p>
      <w:pPr>
        <w:pStyle w:val="ListBullet"/>
      </w:pPr>
      <w:r>
        <w:t>Experience in women’s enterprise, financial capability, livelihoods or digital inclusion.</w:t>
      </w:r>
    </w:p>
    <w:p>
      <w:pPr>
        <w:pStyle w:val="ListBullet"/>
      </w:pPr>
      <w:r>
        <w:t>Relevant local-language skills and experience delivering in rural communities.</w:t>
      </w:r>
    </w:p>
    <w:p>
      <w:pPr>
        <w:pStyle w:val="Heading2"/>
      </w:pPr>
      <w:r>
        <w:t>Expected outcomes</w:t>
      </w:r>
    </w:p>
    <w:p>
      <w:pPr>
        <w:pStyle w:val="ListBullet"/>
      </w:pPr>
      <w:r>
        <w:t>Accessible programmes delivered to agreed standards and budgets.</w:t>
      </w:r>
    </w:p>
    <w:p>
      <w:pPr>
        <w:pStyle w:val="ListBullet"/>
      </w:pPr>
      <w:r>
        <w:t>Transparent participant selection and effective community partnerships.</w:t>
      </w:r>
    </w:p>
    <w:p>
      <w:pPr>
        <w:pStyle w:val="ListBullet"/>
      </w:pPr>
      <w:r>
        <w:t>Documented participant progress and improvements in programme quality.</w:t>
      </w:r>
    </w:p>
    <w:p>
      <w:pPr>
        <w:pStyle w:val="Heading2"/>
      </w:pPr>
      <w:r>
        <w:t>Terms of appointment</w:t>
      </w:r>
    </w:p>
    <w:p>
      <w:r>
        <w:t>Salary, benefits and the overall remuneration package, or contracted fees where applicable, are negotiable and will reflect the responsibilities, agreed hours, relevant experience and final terms. Start date and working arrangements will be agreed. Appointments are subject to references, appropriate role-related checks, conflicts-of-interest disclosure and formal approval. Project-funded posts are subject to approved project funding.</w:t>
      </w:r>
    </w:p>
    <w:p>
      <w:pPr>
        <w:pStyle w:val="Heading2"/>
      </w:pPr>
      <w:r>
        <w:t>Equitable recruitment</w:t>
      </w:r>
    </w:p>
    <w:p>
      <w:r>
        <w:t>We welcome qualified applicants from all backgrounds. Applications are assessed against consistent published criteria, followed by structured interviews and proportionate role-related assessments where appropriate. Reasonable adjustments are available. Selection decisions are documented, conflicts are declared and candidate information is handled confidentially. Women and persons with disabilities are encouraged to apply. Recruitment does not require payment.</w:t>
      </w:r>
    </w:p>
    <w:p>
      <w:pPr>
        <w:pStyle w:val="Heading2"/>
      </w:pPr>
      <w:r>
        <w:t>How to apply</w:t>
      </w:r>
    </w:p>
    <w:p>
      <w:r>
        <w:t>Visit https://elovia-one.com/careers/foundation-programmes-community-engagement-manager and complete the application form. Upload your CV in PDF, DOC or DOCX format, up to 5 MB, and provide a supporting statement explaining how you meet the criteria. Applications close on 30 October 2026. Do not include confidential beneficiary or donor records.</w:t>
      </w:r>
    </w:p>
    <w:sectPr w:rsidR="00FC693F" w:rsidRPr="0006063C" w:rsidSect="00034616">
      <w:footerReference w:type="default" r:id="rId9"/>
      <w:pgSz w:w="11952" w:h="16848"/>
      <w:pgMar w:top="936" w:right="1080" w:bottom="936" w:left="108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pPr>
    <w:r>
      <w:t xml:space="preserve">ELOVIA Foundation   |   Careers   |   </w:t>
    </w:r>
    <w:fldSimple w:instr="PAGE"/>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100" w:line="252" w:lineRule="auto"/>
    </w:pPr>
    <w:rPr>
      <w:rFonts w:ascii="Arial" w:hAnsi="Arial"/>
      <w:color w:val="000000"/>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100"/>
      <w:outlineLvl w:val="0"/>
    </w:pPr>
    <w:rPr>
      <w:rFonts w:asciiTheme="majorHAnsi" w:eastAsiaTheme="majorEastAsia" w:hAnsiTheme="majorHAnsi" w:cstheme="majorBidi" w:ascii="Arial" w:hAnsi="Arial"/>
      <w:b/>
      <w:bCs/>
      <w:color w:val="000000"/>
      <w:sz w:val="28"/>
      <w:szCs w:val="28"/>
    </w:rPr>
  </w:style>
  <w:style w:type="paragraph" w:styleId="Heading2">
    <w:name w:val="heading 2"/>
    <w:basedOn w:val="Normal"/>
    <w:next w:val="Normal"/>
    <w:link w:val="Heading2Char"/>
    <w:uiPriority w:val="9"/>
    <w:unhideWhenUsed/>
    <w:qFormat/>
    <w:rsid w:val="00FC693F"/>
    <w:pPr>
      <w:keepNext/>
      <w:keepLines/>
      <w:spacing w:before="200" w:after="100"/>
      <w:outlineLvl w:val="1"/>
    </w:pPr>
    <w:rPr>
      <w:rFonts w:asciiTheme="majorHAnsi" w:eastAsiaTheme="majorEastAsia" w:hAnsiTheme="majorHAnsi" w:cstheme="majorBidi" w:ascii="Arial" w:hAnsi="Arial"/>
      <w:b/>
      <w:bCs/>
      <w:color w:val="000000"/>
      <w:sz w:val="28"/>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spacing w:after="100" w:line="240" w:lineRule="auto"/>
      <w:contextualSpacing/>
    </w:pPr>
    <w:rPr>
      <w:rFonts w:asciiTheme="majorHAnsi" w:eastAsiaTheme="majorEastAsia" w:hAnsiTheme="majorHAnsi" w:cstheme="majorBidi" w:ascii="Arial" w:hAnsi="Arial"/>
      <w:color w:val="000000"/>
      <w:spacing w:val="5"/>
      <w:kern w:val="28"/>
      <w:sz w:val="28"/>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spacing w:after="100"/>
      <w:contextualSpacing/>
    </w:pPr>
    <w:rPr>
      <w:rFonts w:ascii="Arial" w:hAnsi="Arial"/>
      <w:color w:val="000000"/>
      <w:sz w:val="22"/>
    </w:r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ELOVIA Foundation</dc:creator>
  <cp:keywords/>
  <dc:description>generated by python-docx</dc:description>
  <cp:lastModifiedBy/>
  <cp:revision>1</cp:revision>
  <dcterms:created xsi:type="dcterms:W3CDTF">2013-12-23T23:15:00Z</dcterms:created>
  <dcterms:modified xsi:type="dcterms:W3CDTF">2013-12-23T23:15:00Z</dcterms:modified>
  <cp:category/>
</cp:coreProperties>
</file>