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Community and Field Officers</w:t>
      </w:r>
    </w:p>
    <w:p>
      <w:r>
        <w:rPr>
          <w:b/>
        </w:rPr>
        <w:t xml:space="preserve">Reference: </w:t>
      </w:r>
      <w:r>
        <w:t>ELVF-CFO-2026</w:t>
      </w:r>
    </w:p>
    <w:p>
      <w:r>
        <w:rPr>
          <w:b/>
        </w:rPr>
        <w:t xml:space="preserve">Location: </w:t>
      </w:r>
      <w:r>
        <w:t>Nigeria; base and travel arrangements agreed for the appointment</w:t>
      </w:r>
    </w:p>
    <w:p>
      <w:r>
        <w:rPr>
          <w:b/>
        </w:rPr>
        <w:t xml:space="preserve">Reports to: </w:t>
      </w:r>
      <w:r>
        <w:t>Programmes and Community Engagement Manager</w:t>
      </w:r>
    </w:p>
    <w:p>
      <w:r>
        <w:rPr>
          <w:b/>
        </w:rPr>
        <w:t xml:space="preserve">Working arrangement: </w:t>
      </w:r>
      <w:r>
        <w:t>Project-funded appointments; contract duration and number of posts depend on approved project scope</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Support women’s participation and programme delivery through respectful local outreach, accurate records and practical follow-up in project communities.</w:t>
      </w:r>
    </w:p>
    <w:p>
      <w:pPr>
        <w:pStyle w:val="Heading2"/>
      </w:pPr>
      <w:r>
        <w:t>Key responsibilities</w:t>
      </w:r>
    </w:p>
    <w:p>
      <w:pPr>
        <w:pStyle w:val="ListBullet"/>
      </w:pPr>
      <w:r>
        <w:t>Introduce approved programmes to communities and explain eligibility clearly.</w:t>
      </w:r>
    </w:p>
    <w:p>
      <w:pPr>
        <w:pStyle w:val="ListBullet"/>
      </w:pPr>
      <w:r>
        <w:t>Support fair participant recruitment without promising grants, loans or employment.</w:t>
      </w:r>
    </w:p>
    <w:p>
      <w:pPr>
        <w:pStyle w:val="ListBullet"/>
      </w:pPr>
      <w:r>
        <w:t>Organise training logistics, attendance and local partner coordination.</w:t>
      </w:r>
    </w:p>
    <w:p>
      <w:pPr>
        <w:pStyle w:val="ListBullet"/>
      </w:pPr>
      <w:r>
        <w:t>Maintain accurate activity and participant records and obtain appropriate consent.</w:t>
      </w:r>
    </w:p>
    <w:p>
      <w:pPr>
        <w:pStyle w:val="ListBullet"/>
      </w:pPr>
      <w:r>
        <w:t>Follow up agreed learning and livelihood activities and identify participation barriers.</w:t>
      </w:r>
    </w:p>
    <w:p>
      <w:pPr>
        <w:pStyle w:val="ListBullet"/>
      </w:pPr>
      <w:r>
        <w:t>Gather feedback and support baseline and follow-up data collection.</w:t>
      </w:r>
    </w:p>
    <w:p>
      <w:pPr>
        <w:pStyle w:val="ListBullet"/>
      </w:pPr>
      <w:r>
        <w:t>Recognise safeguarding concerns and make confidential referrals through approved routes.</w:t>
      </w:r>
    </w:p>
    <w:p>
      <w:pPr>
        <w:pStyle w:val="ListBullet"/>
      </w:pPr>
      <w:r>
        <w:t>Submit activity and expense reports and follow field safety procedures.</w:t>
      </w:r>
    </w:p>
    <w:p>
      <w:r>
        <w:br w:type="page"/>
      </w:r>
    </w:p>
    <w:p>
      <w:pPr>
        <w:pStyle w:val="Heading1"/>
      </w:pPr>
      <w:r>
        <w:t>Community and Field Officers</w:t>
      </w:r>
    </w:p>
    <w:p>
      <w:r>
        <w:t>ELVF-CFO-2026</w:t>
      </w:r>
    </w:p>
    <w:p>
      <w:pPr>
        <w:pStyle w:val="Heading2"/>
      </w:pPr>
      <w:r>
        <w:t>Essential experience and capabilities</w:t>
      </w:r>
    </w:p>
    <w:p>
      <w:pPr>
        <w:pStyle w:val="ListBullet"/>
      </w:pPr>
      <w:r>
        <w:t>Relevant education, vocational training or equivalent community-work experience.</w:t>
      </w:r>
    </w:p>
    <w:p>
      <w:pPr>
        <w:pStyle w:val="ListBullet"/>
      </w:pPr>
      <w:r>
        <w:t>Evidence of effective community outreach, facilitation or field delivery.</w:t>
      </w:r>
    </w:p>
    <w:p>
      <w:pPr>
        <w:pStyle w:val="ListBullet"/>
      </w:pPr>
      <w:r>
        <w:t>Strong communication and accurate record-keeping skills.</w:t>
      </w:r>
    </w:p>
    <w:p>
      <w:pPr>
        <w:pStyle w:val="ListBullet"/>
      </w:pPr>
      <w:r>
        <w:t>Ability to work respectfully with women from diverse backgrounds.</w:t>
      </w:r>
    </w:p>
    <w:p>
      <w:pPr>
        <w:pStyle w:val="ListBullet"/>
      </w:pPr>
      <w:r>
        <w:t>Relevant local-language capability for the assigned community.</w:t>
      </w:r>
    </w:p>
    <w:p>
      <w:pPr>
        <w:pStyle w:val="ListBullet"/>
      </w:pPr>
      <w:r>
        <w:t>Willingness to undertake agreed field travel and follow safeguarding procedures.</w:t>
      </w:r>
    </w:p>
    <w:p>
      <w:pPr>
        <w:pStyle w:val="Heading2"/>
      </w:pPr>
      <w:r>
        <w:t>Desirable experience</w:t>
      </w:r>
    </w:p>
    <w:p>
      <w:pPr>
        <w:pStyle w:val="ListBullet"/>
      </w:pPr>
      <w:r>
        <w:t>Experience supporting women’s groups, cooperatives or livelihood programmes.</w:t>
      </w:r>
    </w:p>
    <w:p>
      <w:pPr>
        <w:pStyle w:val="ListBullet"/>
      </w:pPr>
      <w:r>
        <w:t>Familiarity with mobile data collection and local community networks.</w:t>
      </w:r>
    </w:p>
    <w:p>
      <w:pPr>
        <w:pStyle w:val="Heading2"/>
      </w:pPr>
      <w:r>
        <w:t>Expected outcomes</w:t>
      </w:r>
    </w:p>
    <w:p>
      <w:pPr>
        <w:pStyle w:val="ListBullet"/>
      </w:pPr>
      <w:r>
        <w:t>Fair and informed participation.</w:t>
      </w:r>
    </w:p>
    <w:p>
      <w:pPr>
        <w:pStyle w:val="ListBullet"/>
      </w:pPr>
      <w:r>
        <w:t>Reliable field records and timely follow-up.</w:t>
      </w:r>
    </w:p>
    <w:p>
      <w:pPr>
        <w:pStyle w:val="ListBullet"/>
      </w:pPr>
      <w:r>
        <w:t>Participant barriers and concerns escalated appropriately.</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https://elovia-one.com/careers/foundation-community-field-officers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