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Communications and Digital Engagement Officer</w:t>
      </w:r>
    </w:p>
    <w:p>
      <w:r>
        <w:rPr>
          <w:b/>
        </w:rPr>
        <w:t xml:space="preserve">Reference: </w:t>
      </w:r>
      <w:r>
        <w:t>ELVF-CDE-2026</w:t>
      </w:r>
    </w:p>
    <w:p>
      <w:r>
        <w:rPr>
          <w:b/>
        </w:rPr>
        <w:t xml:space="preserve">Location: </w:t>
      </w:r>
      <w:r>
        <w:t>Nigeria; base and travel arrangements agreed for the appointment</w:t>
      </w:r>
    </w:p>
    <w:p>
      <w:r>
        <w:rPr>
          <w:b/>
        </w:rPr>
        <w:t xml:space="preserve">Reports to: </w:t>
      </w:r>
      <w:r>
        <w:t>Executive Director; coordinates with Programmes and Grants Managers</w:t>
      </w:r>
    </w:p>
    <w:p>
      <w:r>
        <w:rPr>
          <w:b/>
        </w:rPr>
        <w:t xml:space="preserve">Working arrangement: </w:t>
      </w:r>
      <w:r>
        <w:t>Part-time or contracted appointment initially</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Communicate the Foundation’s mission, opportunities and verified results through accessible digital content and respectful, consent-based storytelling.</w:t>
      </w:r>
    </w:p>
    <w:p>
      <w:pPr>
        <w:pStyle w:val="Heading2"/>
      </w:pPr>
      <w:r>
        <w:t>Key responsibilities</w:t>
      </w:r>
    </w:p>
    <w:p>
      <w:pPr>
        <w:pStyle w:val="ListBullet"/>
      </w:pPr>
      <w:r>
        <w:t>Prepare a communications calendar aligned with approved programme and funding plans.</w:t>
      </w:r>
    </w:p>
    <w:p>
      <w:pPr>
        <w:pStyle w:val="ListBullet"/>
      </w:pPr>
      <w:r>
        <w:t>Maintain accurate website content, programme notices and recruitment information.</w:t>
      </w:r>
    </w:p>
    <w:p>
      <w:pPr>
        <w:pStyle w:val="ListBullet"/>
      </w:pPr>
      <w:r>
        <w:t>Create accessible social media, newsletters and donor communications.</w:t>
      </w:r>
    </w:p>
    <w:p>
      <w:pPr>
        <w:pStyle w:val="ListBullet"/>
      </w:pPr>
      <w:r>
        <w:t>Gather stories, photographs and quotations only with informed consent and appropriate safeguards.</w:t>
      </w:r>
    </w:p>
    <w:p>
      <w:pPr>
        <w:pStyle w:val="ListBullet"/>
      </w:pPr>
      <w:r>
        <w:t>Protect participant dignity and avoid unsupported impact claims.</w:t>
      </w:r>
    </w:p>
    <w:p>
      <w:pPr>
        <w:pStyle w:val="ListBullet"/>
      </w:pPr>
      <w:r>
        <w:t>Coordinate campaigns, events and community information with programme colleagues.</w:t>
      </w:r>
    </w:p>
    <w:p>
      <w:pPr>
        <w:pStyle w:val="ListBullet"/>
      </w:pPr>
      <w:r>
        <w:t>Track engagement and improve content using relevant evidence.</w:t>
      </w:r>
    </w:p>
    <w:p>
      <w:pPr>
        <w:pStyle w:val="ListBullet"/>
      </w:pPr>
      <w:r>
        <w:t>Maintain brand consistency and clearly distinguish Foundation work from commercial services.</w:t>
      </w:r>
    </w:p>
    <w:p>
      <w:pPr>
        <w:pStyle w:val="ListBullet"/>
      </w:pPr>
      <w:r>
        <w:t>Apply approval, privacy and safeguarding procedures to public communications.</w:t>
      </w:r>
    </w:p>
    <w:p>
      <w:r>
        <w:br w:type="page"/>
      </w:r>
    </w:p>
    <w:p>
      <w:pPr>
        <w:pStyle w:val="Heading1"/>
      </w:pPr>
      <w:r>
        <w:t>Communications and Digital Engagement Officer</w:t>
      </w:r>
    </w:p>
    <w:p>
      <w:r>
        <w:t>ELVF-CDE-2026</w:t>
      </w:r>
    </w:p>
    <w:p>
      <w:pPr>
        <w:pStyle w:val="Heading2"/>
      </w:pPr>
      <w:r>
        <w:t>Essential experience and capabilities</w:t>
      </w:r>
    </w:p>
    <w:p>
      <w:pPr>
        <w:pStyle w:val="ListBullet"/>
      </w:pPr>
      <w:r>
        <w:t>Relevant qualification, portfolio or equivalent communications experience.</w:t>
      </w:r>
    </w:p>
    <w:p>
      <w:pPr>
        <w:pStyle w:val="ListBullet"/>
      </w:pPr>
      <w:r>
        <w:t>Strong writing, editing and basic visual-content skills.</w:t>
      </w:r>
    </w:p>
    <w:p>
      <w:pPr>
        <w:pStyle w:val="ListBullet"/>
      </w:pPr>
      <w:r>
        <w:t>Experience managing websites, social channels or email communications.</w:t>
      </w:r>
    </w:p>
    <w:p>
      <w:pPr>
        <w:pStyle w:val="ListBullet"/>
      </w:pPr>
      <w:r>
        <w:t>Ability to translate programme information into accessible public content.</w:t>
      </w:r>
    </w:p>
    <w:p>
      <w:pPr>
        <w:pStyle w:val="ListBullet"/>
      </w:pPr>
      <w:r>
        <w:t>Understanding of consent, confidentiality and ethical storytelling.</w:t>
      </w:r>
    </w:p>
    <w:p>
      <w:pPr>
        <w:pStyle w:val="Heading2"/>
      </w:pPr>
      <w:r>
        <w:t>Desirable experience</w:t>
      </w:r>
    </w:p>
    <w:p>
      <w:pPr>
        <w:pStyle w:val="ListBullet"/>
      </w:pPr>
      <w:r>
        <w:t>Experience communicating NGO programmes or women’s economic empowerment.</w:t>
      </w:r>
    </w:p>
    <w:p>
      <w:pPr>
        <w:pStyle w:val="ListBullet"/>
      </w:pPr>
      <w:r>
        <w:t>Skills in photography, video editing, accessible design or digital analytics.</w:t>
      </w:r>
    </w:p>
    <w:p>
      <w:pPr>
        <w:pStyle w:val="Heading2"/>
      </w:pPr>
      <w:r>
        <w:t>Expected outcomes</w:t>
      </w:r>
    </w:p>
    <w:p>
      <w:pPr>
        <w:pStyle w:val="ListBullet"/>
      </w:pPr>
      <w:r>
        <w:t>Accurate and consistent public information.</w:t>
      </w:r>
    </w:p>
    <w:p>
      <w:pPr>
        <w:pStyle w:val="ListBullet"/>
      </w:pPr>
      <w:r>
        <w:t>Consent-based stories and evidence-supported impact communications.</w:t>
      </w:r>
    </w:p>
    <w:p>
      <w:pPr>
        <w:pStyle w:val="ListBullet"/>
      </w:pPr>
      <w:r>
        <w:t>Improved engagement with participants, partners and funders.</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https://elovia-one.com/careers/foundation-communications-digital-engagement-officer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